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CE" w:rsidRDefault="006D39A8">
      <w:pPr>
        <w:rPr>
          <w:rFonts w:ascii="Arial" w:hAnsi="Arial" w:cs="Arial"/>
          <w:i/>
          <w:iCs/>
          <w:color w:val="444444"/>
        </w:rPr>
      </w:pPr>
      <w:r>
        <w:rPr>
          <w:rFonts w:ascii="Arial" w:hAnsi="Arial" w:cs="Arial"/>
          <w:i/>
          <w:iCs/>
          <w:color w:val="444444"/>
        </w:rPr>
        <w:t xml:space="preserve">Pero con el lenguaje, los viejos se convirtieron en la memoria de la especie: se sentaban en la caverna, alrededor del fuego, y contaban lo que había sucedido (o se decía que había sucedido, esta es la función de los </w:t>
      </w:r>
      <w:r w:rsidR="0018392E">
        <w:rPr>
          <w:rFonts w:ascii="Arial" w:hAnsi="Arial" w:cs="Arial"/>
          <w:i/>
          <w:iCs/>
          <w:color w:val="444444"/>
        </w:rPr>
        <w:t>mitos)</w:t>
      </w:r>
      <w:r>
        <w:rPr>
          <w:rFonts w:ascii="Arial" w:hAnsi="Arial" w:cs="Arial"/>
          <w:i/>
          <w:iCs/>
          <w:color w:val="444444"/>
        </w:rPr>
        <w:t xml:space="preserve"> Hoy los libros son nuestros viejos. No nos da</w:t>
      </w:r>
      <w:r>
        <w:rPr>
          <w:rFonts w:ascii="Arial" w:hAnsi="Arial" w:cs="Arial"/>
          <w:i/>
          <w:iCs/>
          <w:color w:val="444444"/>
        </w:rPr>
        <w:softHyphen/>
        <w:t xml:space="preserve">mos cuenta, pero nuestra riqueza respecto del analfabeto (o del que, alfabeto, no lee) consiste en que el está viviendo y vivirá sólo su vida y nosotros hemos vivido muchísimas. Recordamos, junto a nuestros juegos de infancia, los de Proust; sufrimos por nuestro amor, pero también por el </w:t>
      </w:r>
      <w:proofErr w:type="spellStart"/>
      <w:r>
        <w:rPr>
          <w:rFonts w:ascii="Arial" w:hAnsi="Arial" w:cs="Arial"/>
          <w:i/>
          <w:iCs/>
          <w:color w:val="444444"/>
        </w:rPr>
        <w:t>Plramo</w:t>
      </w:r>
      <w:proofErr w:type="spellEnd"/>
      <w:r>
        <w:rPr>
          <w:rFonts w:ascii="Arial" w:hAnsi="Arial" w:cs="Arial"/>
          <w:i/>
          <w:iCs/>
          <w:color w:val="444444"/>
        </w:rPr>
        <w:t xml:space="preserve"> y </w:t>
      </w:r>
      <w:proofErr w:type="spellStart"/>
      <w:r>
        <w:rPr>
          <w:rFonts w:ascii="Arial" w:hAnsi="Arial" w:cs="Arial"/>
          <w:i/>
          <w:iCs/>
          <w:color w:val="444444"/>
        </w:rPr>
        <w:t>Tisbe</w:t>
      </w:r>
      <w:proofErr w:type="spellEnd"/>
      <w:r>
        <w:rPr>
          <w:rFonts w:ascii="Arial" w:hAnsi="Arial" w:cs="Arial"/>
          <w:i/>
          <w:iCs/>
          <w:color w:val="444444"/>
        </w:rPr>
        <w:t xml:space="preserve">; asimilamos algo de la sabiduría de Solón; nos han estremecido ciertas noches de viento en Santa Elena y nos repetimos, junto con la fabula que nos ha contado la abuela, la que había contado </w:t>
      </w:r>
      <w:proofErr w:type="spellStart"/>
      <w:r>
        <w:rPr>
          <w:rFonts w:ascii="Arial" w:hAnsi="Arial" w:cs="Arial"/>
          <w:i/>
          <w:iCs/>
          <w:color w:val="444444"/>
        </w:rPr>
        <w:t>Scheherezade</w:t>
      </w:r>
      <w:proofErr w:type="spellEnd"/>
      <w:r>
        <w:rPr>
          <w:rFonts w:ascii="Arial" w:hAnsi="Arial" w:cs="Arial"/>
          <w:i/>
          <w:iCs/>
          <w:color w:val="444444"/>
        </w:rPr>
        <w:t xml:space="preserve">. (..) El libro es un seguro de vida, una pequeña anticipación de inmortalidad. .. </w:t>
      </w:r>
    </w:p>
    <w:p w:rsidR="0018392E" w:rsidRDefault="0018392E">
      <w:pPr>
        <w:rPr>
          <w:rFonts w:ascii="Arial" w:hAnsi="Arial" w:cs="Arial"/>
          <w:i/>
          <w:iCs/>
          <w:color w:val="444444"/>
        </w:rPr>
      </w:pPr>
      <w:r>
        <w:rPr>
          <w:rFonts w:ascii="Arial" w:hAnsi="Arial" w:cs="Arial"/>
          <w:i/>
          <w:iCs/>
          <w:color w:val="444444"/>
        </w:rPr>
        <w:t>UMBERTO ECO</w:t>
      </w:r>
    </w:p>
    <w:p w:rsidR="00826DC7" w:rsidRDefault="00646FBE">
      <w:r>
        <w:rPr>
          <w:rStyle w:val="nfasis"/>
          <w:rFonts w:ascii="Tahoma" w:hAnsi="Tahoma" w:cs="Tahoma"/>
          <w:color w:val="800080"/>
          <w:sz w:val="18"/>
          <w:szCs w:val="18"/>
        </w:rPr>
        <w:t xml:space="preserve">"El verbo leer no tolera el imperativo. </w:t>
      </w:r>
      <w:r>
        <w:rPr>
          <w:rFonts w:ascii="Tahoma" w:hAnsi="Tahoma" w:cs="Tahoma"/>
          <w:i/>
          <w:iCs/>
          <w:color w:val="800080"/>
          <w:sz w:val="18"/>
          <w:szCs w:val="18"/>
        </w:rPr>
        <w:br/>
      </w:r>
      <w:r>
        <w:rPr>
          <w:rStyle w:val="nfasis"/>
          <w:rFonts w:ascii="Tahoma" w:hAnsi="Tahoma" w:cs="Tahoma"/>
          <w:color w:val="800080"/>
          <w:sz w:val="18"/>
          <w:szCs w:val="18"/>
        </w:rPr>
        <w:t xml:space="preserve">Es una aversión que comparte con algunos otros verbos: amar, soñar." </w:t>
      </w:r>
      <w:r>
        <w:rPr>
          <w:rFonts w:ascii="Tahoma" w:hAnsi="Tahoma" w:cs="Tahoma"/>
          <w:i/>
          <w:iCs/>
          <w:color w:val="800080"/>
          <w:sz w:val="18"/>
          <w:szCs w:val="18"/>
        </w:rPr>
        <w:br/>
      </w:r>
      <w:r>
        <w:rPr>
          <w:rFonts w:ascii="Tahoma" w:hAnsi="Tahoma" w:cs="Tahoma"/>
          <w:i/>
          <w:iCs/>
          <w:color w:val="800080"/>
          <w:sz w:val="18"/>
          <w:szCs w:val="18"/>
        </w:rPr>
        <w:br/>
      </w:r>
      <w:r>
        <w:rPr>
          <w:rStyle w:val="nfasis"/>
          <w:rFonts w:ascii="Tahoma" w:hAnsi="Tahoma" w:cs="Tahoma"/>
          <w:color w:val="800080"/>
          <w:sz w:val="18"/>
          <w:szCs w:val="18"/>
        </w:rPr>
        <w:t xml:space="preserve">Como una novela. Daniel </w:t>
      </w:r>
      <w:proofErr w:type="spellStart"/>
      <w:r>
        <w:rPr>
          <w:rStyle w:val="nfasis"/>
          <w:rFonts w:ascii="Tahoma" w:hAnsi="Tahoma" w:cs="Tahoma"/>
          <w:color w:val="800080"/>
          <w:sz w:val="18"/>
          <w:szCs w:val="18"/>
        </w:rPr>
        <w:t>Pennac</w:t>
      </w:r>
      <w:proofErr w:type="spellEnd"/>
      <w:r w:rsidR="00826DC7">
        <w:rPr>
          <w:rFonts w:ascii="Georgia Serif" w:hAnsi="Georgia Serif"/>
          <w:noProof/>
          <w:color w:val="000000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1675676</wp:posOffset>
            </wp:positionH>
            <wp:positionV relativeFrom="paragraph">
              <wp:posOffset>473764</wp:posOffset>
            </wp:positionV>
            <wp:extent cx="3442191" cy="4217831"/>
            <wp:effectExtent l="19050" t="0" r="5859" b="0"/>
            <wp:wrapSquare wrapText="bothSides"/>
            <wp:docPr id="1" name="Imagen 1" descr="http://3.bp.blogspot.com/_wCCC0444XII/TNR4p-5ZMZI/AAAAAAAAA_o/_JBmvKUe1zU/s1600/Por+qu%C3%A9+los+libros+prolongan+la+vi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wCCC0444XII/TNR4p-5ZMZI/AAAAAAAAA_o/_JBmvKUe1zU/s1600/Por+qu%C3%A9+los+libros+prolongan+la+vid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191" cy="421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26DC7" w:rsidSect="00A030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hyphenationZone w:val="425"/>
  <w:characterSpacingControl w:val="doNotCompress"/>
  <w:compat/>
  <w:rsids>
    <w:rsidRoot w:val="006D39A8"/>
    <w:rsid w:val="0018392E"/>
    <w:rsid w:val="00646FBE"/>
    <w:rsid w:val="006D39A8"/>
    <w:rsid w:val="007A0304"/>
    <w:rsid w:val="00826DC7"/>
    <w:rsid w:val="00A0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DC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646F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2013-04-02T18:20:00Z</dcterms:created>
  <dcterms:modified xsi:type="dcterms:W3CDTF">2013-04-02T19:22:00Z</dcterms:modified>
</cp:coreProperties>
</file>